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D25604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76923C" w:themeColor="accent3" w:themeShade="BF"/>
        </w:rPr>
      </w:pPr>
      <w:r w:rsidRPr="00D25604">
        <w:rPr>
          <w:rFonts w:ascii="Arial" w:hAnsi="Arial" w:cs="Arial"/>
          <w:b/>
          <w:bCs/>
          <w:color w:val="76923C" w:themeColor="accent3" w:themeShade="BF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D25604">
        <w:rPr>
          <w:rFonts w:ascii="Arial" w:hAnsi="Arial" w:cs="Arial"/>
          <w:b/>
          <w:bCs/>
          <w:color w:val="76923C" w:themeColor="accent3" w:themeShade="BF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D25604">
        <w:rPr>
          <w:rFonts w:ascii="Arial" w:hAnsi="Arial" w:cs="Arial"/>
          <w:b/>
          <w:i/>
          <w:iCs/>
          <w:color w:val="76923C" w:themeColor="accent3" w:themeShade="BF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D25604">
        <w:rPr>
          <w:rFonts w:ascii="Arial" w:hAnsi="Arial" w:cs="Arial"/>
          <w:color w:val="76923C" w:themeColor="accent3" w:themeShade="BF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D25604">
        <w:rPr>
          <w:rFonts w:ascii="Arial" w:hAnsi="Arial" w:cs="Arial"/>
          <w:color w:val="76923C" w:themeColor="accent3" w:themeShade="BF"/>
        </w:rPr>
        <w:t xml:space="preserve">[nombre o razón social del integrante 1] </w:t>
      </w:r>
      <w:r w:rsidRPr="00E95F0F">
        <w:rPr>
          <w:rFonts w:ascii="Arial" w:hAnsi="Arial" w:cs="Arial"/>
        </w:rPr>
        <w:t xml:space="preserve">y </w:t>
      </w:r>
      <w:r w:rsidRPr="00D25604">
        <w:rPr>
          <w:rFonts w:ascii="Arial" w:hAnsi="Arial" w:cs="Arial"/>
          <w:color w:val="76923C" w:themeColor="accent3" w:themeShade="BF"/>
        </w:rPr>
        <w:t xml:space="preserve">[nombre o razón social del integrante 2] (y así sucesivamente), </w:t>
      </w:r>
      <w:r w:rsidRPr="00E95F0F">
        <w:rPr>
          <w:rFonts w:ascii="Arial" w:hAnsi="Arial" w:cs="Arial"/>
        </w:rPr>
        <w:t xml:space="preserve">respectivamente, manifestamos por medio de este documento, que hemos convenido asociarnos en Unión Temporal, el que llevara por nombre: </w:t>
      </w:r>
      <w:r w:rsidRPr="00D25604">
        <w:rPr>
          <w:rFonts w:ascii="Arial" w:hAnsi="Arial" w:cs="Arial"/>
          <w:color w:val="76923C" w:themeColor="accent3" w:themeShade="BF"/>
        </w:rPr>
        <w:t xml:space="preserve">XXXX, 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D25604">
        <w:rPr>
          <w:rFonts w:ascii="Arial" w:hAnsi="Arial" w:cs="Arial"/>
          <w:b/>
          <w:bCs/>
          <w:color w:val="76923C" w:themeColor="accent3" w:themeShade="BF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D25604">
        <w:rPr>
          <w:rFonts w:ascii="Arial" w:hAnsi="Arial" w:cs="Arial"/>
          <w:color w:val="76923C" w:themeColor="accent3" w:themeShade="BF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D25604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76923C" w:themeColor="accent3" w:themeShade="BF"/>
        </w:rPr>
      </w:pPr>
      <w:r w:rsidRPr="00D25604">
        <w:rPr>
          <w:rFonts w:ascii="Arial" w:hAnsi="Arial" w:cs="Arial"/>
          <w:color w:val="76923C" w:themeColor="accent3" w:themeShade="BF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D25604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D25604">
              <w:rPr>
                <w:rFonts w:ascii="Arial" w:hAnsi="Arial" w:cs="Arial"/>
                <w:color w:val="76923C" w:themeColor="accent3" w:themeShade="BF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D25604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D25604">
              <w:rPr>
                <w:rFonts w:ascii="Arial" w:hAnsi="Arial" w:cs="Arial"/>
                <w:color w:val="76923C" w:themeColor="accent3" w:themeShade="BF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D25604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D25604">
              <w:rPr>
                <w:rFonts w:ascii="Arial" w:hAnsi="Arial" w:cs="Arial"/>
                <w:color w:val="76923C" w:themeColor="accent3" w:themeShade="BF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D25604">
        <w:rPr>
          <w:rFonts w:ascii="Arial" w:hAnsi="Arial" w:cs="Arial"/>
          <w:color w:val="76923C" w:themeColor="accent3" w:themeShade="BF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D25604">
        <w:rPr>
          <w:rFonts w:ascii="Arial" w:hAnsi="Arial" w:cs="Arial"/>
          <w:color w:val="76923C" w:themeColor="accent3" w:themeShade="BF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D25604">
        <w:rPr>
          <w:rFonts w:ascii="Arial" w:hAnsi="Arial" w:cs="Arial"/>
          <w:color w:val="76923C" w:themeColor="accent3" w:themeShade="BF"/>
        </w:rPr>
        <w:t xml:space="preserve">XXXXXXXXXXXXXXXXXXXXXX, </w:t>
      </w:r>
      <w:r w:rsidRPr="00E95F0F">
        <w:rPr>
          <w:rFonts w:ascii="Arial" w:hAnsi="Arial" w:cs="Arial"/>
        </w:rPr>
        <w:t xml:space="preserve">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D25604">
        <w:rPr>
          <w:rFonts w:ascii="Arial" w:hAnsi="Arial" w:cs="Arial"/>
          <w:color w:val="76923C" w:themeColor="accent3" w:themeShade="BF"/>
        </w:rPr>
        <w:t>(por favor indicar la opción con una X (</w:t>
      </w:r>
      <w:proofErr w:type="spellStart"/>
      <w:r w:rsidRPr="00D25604">
        <w:rPr>
          <w:rFonts w:ascii="Arial" w:hAnsi="Arial" w:cs="Arial"/>
          <w:color w:val="76923C" w:themeColor="accent3" w:themeShade="BF"/>
        </w:rPr>
        <w:t>a,b</w:t>
      </w:r>
      <w:proofErr w:type="spellEnd"/>
      <w:r w:rsidRPr="00D25604">
        <w:rPr>
          <w:rFonts w:ascii="Arial" w:hAnsi="Arial" w:cs="Arial"/>
          <w:color w:val="76923C" w:themeColor="accent3" w:themeShade="BF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D25604" w:rsidRDefault="00E95F0F" w:rsidP="00E95F0F">
      <w:pPr>
        <w:spacing w:line="259" w:lineRule="auto"/>
        <w:jc w:val="both"/>
        <w:rPr>
          <w:rFonts w:ascii="Arial" w:hAnsi="Arial" w:cs="Arial"/>
          <w:color w:val="76923C" w:themeColor="accent3" w:themeShade="BF"/>
        </w:rPr>
      </w:pPr>
      <w:r w:rsidRPr="00D25604">
        <w:rPr>
          <w:rFonts w:ascii="Arial" w:hAnsi="Arial" w:cs="Arial"/>
          <w:b/>
          <w:bCs/>
          <w:color w:val="76923C" w:themeColor="accent3" w:themeShade="BF"/>
        </w:rPr>
        <w:t xml:space="preserve">NOTA 1: </w:t>
      </w:r>
      <w:r w:rsidRPr="00D25604">
        <w:rPr>
          <w:rFonts w:ascii="Arial" w:hAnsi="Arial" w:cs="Arial"/>
          <w:color w:val="76923C" w:themeColor="accent3" w:themeShade="BF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D25604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76923C" w:themeColor="accent3" w:themeShade="BF"/>
          <w:lang w:eastAsia="es-CO"/>
        </w:rPr>
      </w:pPr>
      <w:r w:rsidRPr="00D25604">
        <w:rPr>
          <w:rFonts w:ascii="Arial" w:hAnsi="Arial" w:cs="Arial"/>
          <w:b/>
          <w:bCs/>
          <w:color w:val="76923C" w:themeColor="accent3" w:themeShade="BF"/>
        </w:rPr>
        <w:t xml:space="preserve">NOTA 2: </w:t>
      </w:r>
      <w:r w:rsidRPr="00D25604">
        <w:rPr>
          <w:rFonts w:ascii="Arial" w:hAnsi="Arial" w:cs="Arial"/>
          <w:color w:val="76923C" w:themeColor="accent3" w:themeShade="BF"/>
        </w:rPr>
        <w:t xml:space="preserve">El documento deberá estar suscrito </w:t>
      </w:r>
      <w:r w:rsidRPr="00D25604">
        <w:rPr>
          <w:rFonts w:ascii="Arial" w:hAnsi="Arial" w:cs="Arial"/>
          <w:color w:val="76923C" w:themeColor="accent3" w:themeShade="BF"/>
          <w:lang w:eastAsia="es-CO"/>
        </w:rPr>
        <w:t>por cada uno de los representantes de los integrantes d</w:t>
      </w:r>
      <w:r w:rsidR="00CB7BFD" w:rsidRPr="00D25604">
        <w:rPr>
          <w:rFonts w:ascii="Arial" w:hAnsi="Arial" w:cs="Arial"/>
          <w:color w:val="76923C" w:themeColor="accent3" w:themeShade="BF"/>
          <w:lang w:eastAsia="es-CO"/>
        </w:rPr>
        <w:t>el proponente plural</w:t>
      </w:r>
      <w:r w:rsidRPr="00D25604">
        <w:rPr>
          <w:rFonts w:ascii="Arial" w:hAnsi="Arial" w:cs="Arial"/>
          <w:color w:val="76923C" w:themeColor="accent3" w:themeShade="BF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44967" w14:textId="77777777" w:rsidR="00203B8B" w:rsidRDefault="00203B8B" w:rsidP="001A74F0">
      <w:pPr>
        <w:spacing w:after="0" w:line="240" w:lineRule="auto"/>
      </w:pPr>
      <w:r>
        <w:separator/>
      </w:r>
    </w:p>
  </w:endnote>
  <w:endnote w:type="continuationSeparator" w:id="0">
    <w:p w14:paraId="4EDF199D" w14:textId="77777777" w:rsidR="00203B8B" w:rsidRDefault="00203B8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F02B" w14:textId="77777777" w:rsidR="00203B8B" w:rsidRDefault="00203B8B" w:rsidP="001A74F0">
      <w:pPr>
        <w:spacing w:after="0" w:line="240" w:lineRule="auto"/>
      </w:pPr>
      <w:r>
        <w:separator/>
      </w:r>
    </w:p>
  </w:footnote>
  <w:footnote w:type="continuationSeparator" w:id="0">
    <w:p w14:paraId="05F98885" w14:textId="77777777" w:rsidR="00203B8B" w:rsidRDefault="00203B8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30FCE637" w:rsidR="00633BEF" w:rsidRDefault="00D25604" w:rsidP="00D25604">
    <w:pPr>
      <w:pStyle w:val="Encabezado"/>
      <w:jc w:val="center"/>
    </w:pPr>
    <w:r>
      <w:rPr>
        <w:noProof/>
      </w:rPr>
      <w:drawing>
        <wp:inline distT="0" distB="0" distL="0" distR="0" wp14:anchorId="711890D6" wp14:editId="56795F2C">
          <wp:extent cx="619125" cy="586105"/>
          <wp:effectExtent l="0" t="0" r="9525" b="4445"/>
          <wp:docPr id="9" name="Imagen 9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99" t="11432" r="32718" b="53422"/>
                  <a:stretch/>
                </pic:blipFill>
                <pic:spPr bwMode="auto">
                  <a:xfrm>
                    <a:off x="0" y="0"/>
                    <a:ext cx="61912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44094423">
    <w:abstractNumId w:val="7"/>
  </w:num>
  <w:num w:numId="2" w16cid:durableId="2047169438">
    <w:abstractNumId w:val="19"/>
  </w:num>
  <w:num w:numId="3" w16cid:durableId="431317274">
    <w:abstractNumId w:val="15"/>
  </w:num>
  <w:num w:numId="4" w16cid:durableId="1173765755">
    <w:abstractNumId w:val="18"/>
  </w:num>
  <w:num w:numId="5" w16cid:durableId="740568618">
    <w:abstractNumId w:val="10"/>
  </w:num>
  <w:num w:numId="6" w16cid:durableId="203296932">
    <w:abstractNumId w:val="16"/>
  </w:num>
  <w:num w:numId="7" w16cid:durableId="1383989589">
    <w:abstractNumId w:val="21"/>
  </w:num>
  <w:num w:numId="8" w16cid:durableId="494147669">
    <w:abstractNumId w:val="27"/>
  </w:num>
  <w:num w:numId="9" w16cid:durableId="1514345315">
    <w:abstractNumId w:val="26"/>
  </w:num>
  <w:num w:numId="10" w16cid:durableId="2001500217">
    <w:abstractNumId w:val="22"/>
  </w:num>
  <w:num w:numId="11" w16cid:durableId="1844930236">
    <w:abstractNumId w:val="23"/>
  </w:num>
  <w:num w:numId="12" w16cid:durableId="591861446">
    <w:abstractNumId w:val="2"/>
  </w:num>
  <w:num w:numId="13" w16cid:durableId="259724211">
    <w:abstractNumId w:val="5"/>
  </w:num>
  <w:num w:numId="14" w16cid:durableId="825052057">
    <w:abstractNumId w:val="4"/>
  </w:num>
  <w:num w:numId="15" w16cid:durableId="1639072082">
    <w:abstractNumId w:val="24"/>
  </w:num>
  <w:num w:numId="16" w16cid:durableId="1409303055">
    <w:abstractNumId w:val="28"/>
  </w:num>
  <w:num w:numId="17" w16cid:durableId="1304195674">
    <w:abstractNumId w:val="11"/>
  </w:num>
  <w:num w:numId="18" w16cid:durableId="462776106">
    <w:abstractNumId w:val="3"/>
  </w:num>
  <w:num w:numId="19" w16cid:durableId="420103374">
    <w:abstractNumId w:val="25"/>
  </w:num>
  <w:num w:numId="20" w16cid:durableId="968317326">
    <w:abstractNumId w:val="6"/>
  </w:num>
  <w:num w:numId="21" w16cid:durableId="1686402799">
    <w:abstractNumId w:val="17"/>
  </w:num>
  <w:num w:numId="22" w16cid:durableId="1822769479">
    <w:abstractNumId w:val="12"/>
  </w:num>
  <w:num w:numId="23" w16cid:durableId="566188428">
    <w:abstractNumId w:val="29"/>
  </w:num>
  <w:num w:numId="24" w16cid:durableId="1487087147">
    <w:abstractNumId w:val="14"/>
  </w:num>
  <w:num w:numId="25" w16cid:durableId="1690184360">
    <w:abstractNumId w:val="8"/>
  </w:num>
  <w:num w:numId="26" w16cid:durableId="621838103">
    <w:abstractNumId w:val="1"/>
  </w:num>
  <w:num w:numId="27" w16cid:durableId="1333488635">
    <w:abstractNumId w:val="0"/>
  </w:num>
  <w:num w:numId="28" w16cid:durableId="158007403">
    <w:abstractNumId w:val="13"/>
  </w:num>
  <w:num w:numId="29" w16cid:durableId="874540705">
    <w:abstractNumId w:val="20"/>
  </w:num>
  <w:num w:numId="30" w16cid:durableId="14256829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03B8B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25604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E4EABE3-83D4-C74E-9E17-18EB1ED6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E52AA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Aurora Maria Daza Borrego</cp:lastModifiedBy>
  <cp:revision>3</cp:revision>
  <dcterms:created xsi:type="dcterms:W3CDTF">2020-12-02T16:02:00Z</dcterms:created>
  <dcterms:modified xsi:type="dcterms:W3CDTF">2023-03-16T19:02:00Z</dcterms:modified>
</cp:coreProperties>
</file>